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Calibri" w:cs="Calibri" w:eastAsia="Calibri" w:hAnsi="Calibri"/>
          <w:b/>
          <w:bCs/>
          <w:color w:val="1F3864"/>
          <w:sz w:val="36"/>
          <w:szCs w:val="36"/>
        </w:rPr>
        <w:t xml:space="preserve">SRINI GONDI</w:t>
      </w:r>
    </w:p>
    <w:p>
      <w:pPr>
        <w:spacing w:after="40" w:before="0"/>
        <w:jc w:val="center"/>
      </w:pPr>
      <w:r>
        <w:rPr>
          <w:rFonts w:ascii="Calibri" w:cs="Calibri" w:eastAsia="Calibri" w:hAnsi="Calibri"/>
          <w:b/>
          <w:bCs/>
          <w:color w:val="1F3864"/>
          <w:sz w:val="24"/>
          <w:szCs w:val="24"/>
        </w:rPr>
        <w:t xml:space="preserve">Director, SaaS Operations &amp; Enterprise Technology</w:t>
      </w:r>
    </w:p>
    <w:p>
      <w:pPr>
        <w:spacing w:after="0" w:before="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Greater Boston Area, MA | 617-538-1659 | sri.gondi@gmail.com | linkedin.com/in/srinivasgondi</w:t>
      </w:r>
    </w:p>
    <w:p>
      <w:pPr>
        <w:pBdr>
          <w:bottom w:val="single" w:color="1F3864" w:sz="6" w:space="1"/>
        </w:pBdr>
        <w:spacing w:after="40" w:before="160"/>
      </w:pPr>
      <w:r>
        <w:rPr>
          <w:rFonts w:ascii="Calibri" w:cs="Calibri" w:eastAsia="Calibri" w:hAnsi="Calibri"/>
          <w:b/>
          <w:bCs/>
          <w:color w:val="1F3864"/>
          <w:sz w:val="24"/>
          <w:szCs w:val="24"/>
        </w:rPr>
        <w:t xml:space="preserve">EXECUTIVE SUMMARY</w:t>
      </w:r>
    </w:p>
    <w:p>
      <w:pPr>
        <w:spacing w:after="40" w:before="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Strategic Technology Executive with 22+ years of leadership in Global SaaS Operations, Cloud Infrastructure, and Enterprise Modernization. Technical Director specializing in scaling mission-critical platforms and governing 99%+ SLA compliance across a portfolio of 50+ Fortune 500 retail clients. Proven track record directing global cross-functional organizations to reduce enterprise downtime by 30% through AI-driven observability and ITIL-aligned service delivery. Expert at translating C-suite vision into high-performance execution, leading Kubernetes/Cloud-native transformations, and driving operational excellence at scale.</w:t>
      </w:r>
    </w:p>
    <w:p>
      <w:pPr>
        <w:pBdr>
          <w:bottom w:val="single" w:color="1F3864" w:sz="6" w:space="1"/>
        </w:pBdr>
        <w:spacing w:after="40" w:before="160"/>
      </w:pPr>
      <w:r>
        <w:rPr>
          <w:rFonts w:ascii="Calibri" w:cs="Calibri" w:eastAsia="Calibri" w:hAnsi="Calibri"/>
          <w:b/>
          <w:bCs/>
          <w:color w:val="1F3864"/>
          <w:sz w:val="24"/>
          <w:szCs w:val="24"/>
        </w:rPr>
        <w:t xml:space="preserve">CORE COMPETENCIES</w:t>
      </w:r>
    </w:p>
    <w:p>
      <w:pPr>
        <w:spacing w:after="40" w:before="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Enterprise SaaS Operations Leadership  |  Cloud Infrastructure (OCI, AWS, Kubernetes)  |  Program &amp; Service Delivery Management  |  Incident &amp; Problem Management (SLAs/KPIs)  |  Change, Risk &amp; Compliance (ITIL)  |  Global Client Onboarding &amp; Retention  |  Cross-Functional Stakeholder Management  |  Team Building &amp; Talent Development  |  Gen AI &amp; Agentic AI Adoption</w:t>
      </w:r>
    </w:p>
    <w:p>
      <w:pPr>
        <w:pBdr>
          <w:bottom w:val="single" w:color="1F3864" w:sz="6" w:space="1"/>
        </w:pBdr>
        <w:spacing w:after="40" w:before="160"/>
      </w:pPr>
      <w:r>
        <w:rPr>
          <w:rFonts w:ascii="Calibri" w:cs="Calibri" w:eastAsia="Calibri" w:hAnsi="Calibri"/>
          <w:b/>
          <w:bCs/>
          <w:color w:val="1F3864"/>
          <w:sz w:val="24"/>
          <w:szCs w:val="24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Reduced enterprise downtime by 30% and boosted uptime by 25% across 50+ clients through proactive incident response redesign and predictive maintenance strategies.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Drove 40% reduction in recurring incidents by implementing standardized SOPs, ITIL-aligned playbooks, and operational governance frameworks.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Delivered 99% SLA compliance on all major service launches, upgrades, and migrations for 25+ Fortune 500 clients, strengthening long-term customer retention.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Modernized SaaS infrastructure by leading Kubernetes/containerization adoption, improving deployment efficiency, fault tolerance, and scalability.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Built and mentored a global engineering team of 10 to 12 engineers across time zones, elevating team performance through structured 1:1s, technical training, and accountability frameworks.</w:t>
      </w:r>
    </w:p>
    <w:p>
      <w:pPr>
        <w:pBdr>
          <w:bottom w:val="single" w:color="1F3864" w:sz="6" w:space="1"/>
        </w:pBdr>
        <w:spacing w:after="40" w:before="160"/>
      </w:pPr>
      <w:r>
        <w:rPr>
          <w:rFonts w:ascii="Calibri" w:cs="Calibri" w:eastAsia="Calibri" w:hAnsi="Calibri"/>
          <w:b/>
          <w:bCs/>
          <w:color w:val="1F3864"/>
          <w:sz w:val="24"/>
          <w:szCs w:val="24"/>
        </w:rPr>
        <w:t xml:space="preserve">PROFESSIONAL EXPERIENCE</w:t>
      </w:r>
    </w:p>
    <w:p>
      <w:pPr>
        <w:tabs>
          <w:tab w:val="right" w:pos="10080"/>
        </w:tabs>
        <w:spacing w:after="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Technical Director | Global Cloud Operations (Program Operations Lead)</w:t>
      </w:r>
      <w:r>
        <w:t xml:space="preserve">	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Mar 2017 to Present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1F3864"/>
          <w:sz w:val="22"/>
          <w:szCs w:val="22"/>
        </w:rPr>
        <w:t xml:space="preserve">Oracle (Retail GBU) | SaaS Continuity | Greater Boston Area, MA</w:t>
      </w:r>
    </w:p>
    <w:p>
      <w:pPr>
        <w:spacing w:after="40" w:before="0"/>
        <w:jc w:val="both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Directed global enterprise SaaS operations for Oracle's Retail Business Unit (RGIU), overseeing a portfolio of 50+ Fortune 500 clients and governing mission-critical infrastructure. Owned operational and resource planning across the full Cloud Lifecycle Management (CLM), protecting client revenue through reliability while driving strategic modernization and operational resilience across production and non-production environments.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Owned end-to-end operations and resource planning for SaaS delivery, consistently meeting or exceeding SLA targets (99%+) across production and non-production environments for Fortune 500 retail clients.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Partnered with Dev, Cloud Engineering, Security, DB, and DevOps teams to align technical delivery with enterprise roadmaps and business priorities.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Served as executive escalation point for enterprise clients, resolving high-severity issues and reinforcing customer trust.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Led Kubernetes-based containerization transformation, reducing deployment cycle times and increasing platform scalability and fault tolerance across XOCS, SIOCS, and XBRi applications.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Established predictive maintenance programs and proactive incident response protocols, reducing downtime by 30% and improving uptime by 25%.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Designed and enforced ITIL-aligned change management processes and SOPs, eliminating operational silos and cutting recurring incidents by 40%.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Directed full Cloud Lifecycle Management: customer onboarding, environment provisioning, version upgrades, data migrations, and environment refreshes.</w:t>
      </w:r>
    </w:p>
    <w:p>
      <w:pPr>
        <w:tabs>
          <w:tab w:val="right" w:pos="10080"/>
        </w:tabs>
        <w:spacing w:after="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Fusion Middleware Practice Lead / Manager</w:t>
      </w:r>
      <w:r>
        <w:t xml:space="preserve">	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Jun 2015 to Sep 2016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1F3864"/>
          <w:sz w:val="22"/>
          <w:szCs w:val="22"/>
        </w:rPr>
        <w:t xml:space="preserve">Data Intensity LLC | Greater Boston Area, MA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Led Oracle Fusion Middleware practice (SOA, B2B, OER, OAM), ensuring secure integrations and high availability across enterprise platforms.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Integrated middleware with Oracle EBS and JD Edwards, streamlining data exchange and improving cross-system operational efficiency.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Built team runbooks, process documentation, and automation scripts that standardized support operations and accelerated incident resolution.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Acted as senior technical advisor to cross-functional teams, driving governance standards and best practices across global infrastructure environments.</w:t>
      </w:r>
    </w:p>
    <w:p>
      <w:pPr>
        <w:tabs>
          <w:tab w:val="right" w:pos="10080"/>
        </w:tabs>
        <w:spacing w:after="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Technical Lead, Global Infrastructure</w:t>
      </w:r>
      <w:r>
        <w:t xml:space="preserve">	</w:t>
      </w:r>
      <w:r>
        <w:rPr>
          <w:rFonts w:ascii="Calibri" w:cs="Calibri" w:eastAsia="Calibri" w:hAnsi="Calibri"/>
          <w:i/>
          <w:iCs/>
          <w:sz w:val="22"/>
          <w:szCs w:val="22"/>
        </w:rPr>
        <w:t xml:space="preserve">Jul 2013 to Jun 2015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1F3864"/>
          <w:sz w:val="22"/>
          <w:szCs w:val="22"/>
        </w:rPr>
        <w:t xml:space="preserve">Weatherford International | Greater Houston Area, TX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Managed enterprise-scale IT infrastructure spanning multiple global regions, ensuring HA, business continuity, and disaster recovery readiness.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Reduced incident response times by 20% through automation and deployment of modern observability and monitoring tooling.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Partnered with business and IT units to design and deploy secure, scalable, and resilient infrastructure solutions aligned with compliance requirements.</w:t>
      </w:r>
    </w:p>
    <w:p>
      <w:pPr>
        <w:pBdr>
          <w:bottom w:val="single" w:color="1F3864" w:sz="6" w:space="1"/>
        </w:pBdr>
        <w:spacing w:after="40" w:before="160"/>
      </w:pPr>
      <w:r>
        <w:rPr>
          <w:rFonts w:ascii="Calibri" w:cs="Calibri" w:eastAsia="Calibri" w:hAnsi="Calibri"/>
          <w:b/>
          <w:bCs/>
          <w:color w:val="1F3864"/>
          <w:sz w:val="24"/>
          <w:szCs w:val="24"/>
        </w:rPr>
        <w:t xml:space="preserve">EARLIER EXPERIENCE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A track record of excellence across major enterprise environments: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Sr. Oracle Fusion Middleware Admin/Architect, Oracle (AZ Dept. of Revenue) | Zero audit findings in high-compliance environment.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Sr. Oracle Fusion Middleware Admin/Architect, ATI Allvac | Delivered secure, compliant deployments on schedule within high-demand client environments.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Sr. Oracle Fusion Middleware Administrator, SITA | Reduced middleware issue resolution time by 15%.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Sr. Oracle Fusion Middleware Administrator, American Tower | Collaborated with Engineering Teams to optimize middleware performance and resource utilization.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Sr. Oracle Fusion Middleware Integrator, Freddie Mac | Maintained security and regulatory compliance across mission-critical infrastructure.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WebLogic Systems Administrator/SDM, Citi | Led enterprise WebLogic deployments and performance tuning across Solaris/Linux clusters.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Infrastructure Support, IBT/State Street | Architected clustered, load-balanced WebLogic/Apache/Tomcat/JBoss platforms for high-availability enterprise environments.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Systems Engineer, BankOne | Managed end-to-end application packaging and development for retail banking platforms, ensuring environment consistency and system stability.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Application Packaging, ExxonMobil | Directed the packaging and automated distribution of enterprise software to maintain high-availability and security standards for global workstations.</w:t>
      </w:r>
    </w:p>
    <w:p>
      <w:pPr>
        <w:pBdr>
          <w:bottom w:val="single" w:color="1F3864" w:sz="6" w:space="1"/>
        </w:pBdr>
        <w:spacing w:after="40" w:before="160"/>
      </w:pPr>
      <w:r>
        <w:rPr>
          <w:rFonts w:ascii="Calibri" w:cs="Calibri" w:eastAsia="Calibri" w:hAnsi="Calibri"/>
          <w:b/>
          <w:bCs/>
          <w:color w:val="1F3864"/>
          <w:sz w:val="24"/>
          <w:szCs w:val="24"/>
        </w:rPr>
        <w:t xml:space="preserve">EDUCATION &amp; CERTIFICATIONS</w:t>
      </w:r>
    </w:p>
    <w:p>
      <w:pPr>
        <w:spacing w:after="6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Bachelor of Science (B.S.), Computer Science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Certifications: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Oracle AI Foundations, Oracle (Issued Jul 2025)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Calibri" w:cs="Calibri" w:eastAsia="Calibri" w:hAnsi="Calibri"/>
          <w:sz w:val="22"/>
          <w:szCs w:val="22"/>
        </w:rPr>
        <w:t xml:space="preserve">Oracle WebLogic Server 12c Certified Implementation Specialist</w:t>
      </w:r>
    </w:p>
    <w:sectPr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  <w:rPr>
        <w:rFonts w:ascii="Calibri" w:cs="Calibri" w:eastAsia="Calibri" w:hAnsi="Calibri"/>
        <w:color w:val="1F386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Srini Gondi - Director Resume</dc:title>
  <dc:creator>Srinivas Gondi</dc:creator>
  <dc:description>Master resume</dc:description>
  <cp:lastModifiedBy>Srinivas Gondi</cp:lastModifiedBy>
  <cp:revision>1</cp:revision>
  <dcterms:created xsi:type="dcterms:W3CDTF">2026-04-30T14:57:01.916Z</dcterms:created>
  <dcterms:modified xsi:type="dcterms:W3CDTF">2026-04-30T14:57:01.916Z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